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7E0620" w14:textId="1C764C81" w:rsidR="005025B6" w:rsidRPr="00152294" w:rsidRDefault="007B7F4C" w:rsidP="00152294">
      <w:pPr>
        <w:jc w:val="center"/>
        <w:rPr>
          <w:b/>
          <w:bCs/>
          <w:sz w:val="32"/>
          <w:szCs w:val="32"/>
        </w:rPr>
      </w:pPr>
      <w:r w:rsidRPr="00152294">
        <w:rPr>
          <w:b/>
          <w:bCs/>
          <w:sz w:val="32"/>
          <w:szCs w:val="32"/>
        </w:rPr>
        <w:t>Exercise 2 – Assessing image quality using MODIS Global browse images</w:t>
      </w:r>
    </w:p>
    <w:p w14:paraId="0161A47E" w14:textId="77777777" w:rsidR="00152294" w:rsidRPr="00152294" w:rsidRDefault="00152294" w:rsidP="00152294">
      <w:pPr>
        <w:rPr>
          <w:sz w:val="24"/>
          <w:szCs w:val="24"/>
        </w:rPr>
      </w:pPr>
    </w:p>
    <w:p w14:paraId="7CBDA7A1" w14:textId="2D8313EF" w:rsidR="005025B6" w:rsidRPr="00152294" w:rsidRDefault="007B7F4C" w:rsidP="00152294">
      <w:pPr>
        <w:jc w:val="both"/>
        <w:rPr>
          <w:sz w:val="24"/>
          <w:szCs w:val="24"/>
        </w:rPr>
      </w:pPr>
      <w:r w:rsidRPr="00152294">
        <w:rPr>
          <w:sz w:val="24"/>
          <w:szCs w:val="24"/>
        </w:rPr>
        <w:t>The MODIS global browse images system was developed by The MODIS Land Science Team as coarse 5km versions of selected products to enable synoptic quality assessment on the internet prior to ordering your data. You do not need special software, just a good connection and the internet. This tutorial is designed to demonstrate the use of the MODIS Global Bro</w:t>
      </w:r>
      <w:r w:rsidR="00D404B7" w:rsidRPr="00152294">
        <w:rPr>
          <w:sz w:val="24"/>
          <w:szCs w:val="24"/>
        </w:rPr>
        <w:t>w</w:t>
      </w:r>
      <w:r w:rsidRPr="00152294">
        <w:rPr>
          <w:sz w:val="24"/>
          <w:szCs w:val="24"/>
        </w:rPr>
        <w:t xml:space="preserve">se Images Website. The site is located at </w:t>
      </w:r>
      <w:hyperlink r:id="rId5">
        <w:r w:rsidRPr="00152294">
          <w:rPr>
            <w:rStyle w:val="Hyperlink"/>
            <w:sz w:val="24"/>
            <w:szCs w:val="24"/>
          </w:rPr>
          <w:t xml:space="preserve">http://landweb.nascom.nasa.gov/cgi-bin/browse/browseMODIS.cgi </w:t>
        </w:r>
      </w:hyperlink>
      <w:r w:rsidRPr="00152294">
        <w:rPr>
          <w:sz w:val="24"/>
          <w:szCs w:val="24"/>
        </w:rPr>
        <w:t>, but can also be found by typing “MODIS global browse images” into your Internet search engine. This tutorial assumes that you currently are at the website listed above.</w:t>
      </w:r>
    </w:p>
    <w:p w14:paraId="12D4B990" w14:textId="77777777" w:rsidR="005025B6" w:rsidRPr="00152294" w:rsidRDefault="005025B6" w:rsidP="00152294">
      <w:pPr>
        <w:jc w:val="both"/>
        <w:rPr>
          <w:sz w:val="24"/>
          <w:szCs w:val="24"/>
        </w:rPr>
      </w:pPr>
    </w:p>
    <w:p w14:paraId="43E38A1C" w14:textId="5AAB33EB" w:rsidR="005025B6" w:rsidRDefault="007B7F4C" w:rsidP="00152294">
      <w:pPr>
        <w:jc w:val="both"/>
        <w:rPr>
          <w:sz w:val="24"/>
          <w:szCs w:val="24"/>
        </w:rPr>
      </w:pPr>
      <w:r w:rsidRPr="00152294">
        <w:rPr>
          <w:sz w:val="24"/>
          <w:szCs w:val="24"/>
        </w:rPr>
        <w:t xml:space="preserve">Select the product you are interested in: For this tutorial, choose </w:t>
      </w:r>
      <w:r w:rsidRPr="00152294">
        <w:rPr>
          <w:b/>
          <w:bCs/>
          <w:sz w:val="24"/>
          <w:szCs w:val="24"/>
        </w:rPr>
        <w:t>MOD09/MYD09</w:t>
      </w:r>
      <w:r w:rsidRPr="00152294">
        <w:rPr>
          <w:sz w:val="24"/>
          <w:szCs w:val="24"/>
        </w:rPr>
        <w:t xml:space="preserve"> (Surface Reflectance). There are multiple temporal compositing’s available for browse. We will cho</w:t>
      </w:r>
      <w:r w:rsidR="0087225D" w:rsidRPr="00152294">
        <w:rPr>
          <w:sz w:val="24"/>
          <w:szCs w:val="24"/>
        </w:rPr>
        <w:t>o</w:t>
      </w:r>
      <w:r w:rsidRPr="00152294">
        <w:rPr>
          <w:sz w:val="24"/>
          <w:szCs w:val="24"/>
        </w:rPr>
        <w:t>se the “</w:t>
      </w:r>
      <w:r w:rsidRPr="00152294">
        <w:rPr>
          <w:b/>
          <w:bCs/>
          <w:sz w:val="24"/>
          <w:szCs w:val="24"/>
        </w:rPr>
        <w:t>Daily</w:t>
      </w:r>
      <w:r w:rsidRPr="00152294">
        <w:rPr>
          <w:sz w:val="24"/>
          <w:szCs w:val="24"/>
        </w:rPr>
        <w:t>” product initially to see what shows up. There are also multiple reprocessing’s for the MODIS Data and Collection’s refer to the reprocessing – in this instance we chose “</w:t>
      </w:r>
      <w:r w:rsidR="001548B2" w:rsidRPr="00152294">
        <w:rPr>
          <w:b/>
          <w:bCs/>
          <w:sz w:val="24"/>
          <w:szCs w:val="24"/>
        </w:rPr>
        <w:t xml:space="preserve">Sensor </w:t>
      </w:r>
      <w:r w:rsidRPr="00152294">
        <w:rPr>
          <w:b/>
          <w:bCs/>
          <w:sz w:val="24"/>
          <w:szCs w:val="24"/>
        </w:rPr>
        <w:t>Terra</w:t>
      </w:r>
      <w:r w:rsidR="001548B2" w:rsidRPr="00152294">
        <w:rPr>
          <w:b/>
          <w:bCs/>
          <w:sz w:val="24"/>
          <w:szCs w:val="24"/>
        </w:rPr>
        <w:t xml:space="preserve"> MODIS</w:t>
      </w:r>
      <w:r w:rsidR="001548B2" w:rsidRPr="00152294">
        <w:rPr>
          <w:sz w:val="24"/>
          <w:szCs w:val="24"/>
        </w:rPr>
        <w:t>” and</w:t>
      </w:r>
      <w:r w:rsidRPr="00152294">
        <w:rPr>
          <w:sz w:val="24"/>
          <w:szCs w:val="24"/>
        </w:rPr>
        <w:t xml:space="preserve"> </w:t>
      </w:r>
      <w:r w:rsidR="001548B2" w:rsidRPr="00152294">
        <w:rPr>
          <w:sz w:val="24"/>
          <w:szCs w:val="24"/>
        </w:rPr>
        <w:t>“</w:t>
      </w:r>
      <w:r w:rsidRPr="00152294">
        <w:rPr>
          <w:b/>
          <w:bCs/>
          <w:sz w:val="24"/>
          <w:szCs w:val="24"/>
        </w:rPr>
        <w:t xml:space="preserve">Collection </w:t>
      </w:r>
      <w:r w:rsidR="001548B2" w:rsidRPr="00152294">
        <w:rPr>
          <w:b/>
          <w:bCs/>
          <w:sz w:val="24"/>
          <w:szCs w:val="24"/>
        </w:rPr>
        <w:t>00</w:t>
      </w:r>
      <w:r w:rsidR="00D624E0" w:rsidRPr="00152294">
        <w:rPr>
          <w:b/>
          <w:bCs/>
          <w:sz w:val="24"/>
          <w:szCs w:val="24"/>
        </w:rPr>
        <w:t>6</w:t>
      </w:r>
      <w:r w:rsidR="001548B2" w:rsidRPr="00152294">
        <w:rPr>
          <w:b/>
          <w:bCs/>
          <w:sz w:val="24"/>
          <w:szCs w:val="24"/>
        </w:rPr>
        <w:t>[AS6]</w:t>
      </w:r>
      <w:r w:rsidRPr="00152294">
        <w:rPr>
          <w:sz w:val="24"/>
          <w:szCs w:val="24"/>
        </w:rPr>
        <w:t>”. We also select the Input Date Range using the “</w:t>
      </w:r>
      <w:r w:rsidRPr="00C67784">
        <w:rPr>
          <w:b/>
          <w:bCs/>
          <w:sz w:val="24"/>
          <w:szCs w:val="24"/>
        </w:rPr>
        <w:t>calendar</w:t>
      </w:r>
      <w:r w:rsidRPr="00152294">
        <w:rPr>
          <w:sz w:val="24"/>
          <w:szCs w:val="24"/>
        </w:rPr>
        <w:t xml:space="preserve">” or manually entering the date range. For our purpose we will use </w:t>
      </w:r>
      <w:r w:rsidRPr="00C67784">
        <w:rPr>
          <w:b/>
          <w:bCs/>
          <w:sz w:val="24"/>
          <w:szCs w:val="24"/>
        </w:rPr>
        <w:t>Julian day 166 till 196</w:t>
      </w:r>
      <w:r w:rsidRPr="00152294">
        <w:rPr>
          <w:sz w:val="24"/>
          <w:szCs w:val="24"/>
        </w:rPr>
        <w:t xml:space="preserve"> which, corresponds to </w:t>
      </w:r>
      <w:r w:rsidRPr="00C67784">
        <w:rPr>
          <w:sz w:val="24"/>
          <w:szCs w:val="24"/>
          <w:u w:val="single"/>
        </w:rPr>
        <w:t>1</w:t>
      </w:r>
      <w:r w:rsidR="001548B2" w:rsidRPr="00C67784">
        <w:rPr>
          <w:sz w:val="24"/>
          <w:szCs w:val="24"/>
          <w:u w:val="single"/>
        </w:rPr>
        <w:t>4</w:t>
      </w:r>
      <w:r w:rsidRPr="00C67784">
        <w:rPr>
          <w:sz w:val="24"/>
          <w:szCs w:val="24"/>
          <w:u w:val="single"/>
        </w:rPr>
        <w:t>th June till 1</w:t>
      </w:r>
      <w:r w:rsidR="001548B2" w:rsidRPr="00C67784">
        <w:rPr>
          <w:sz w:val="24"/>
          <w:szCs w:val="24"/>
          <w:u w:val="single"/>
        </w:rPr>
        <w:t>4</w:t>
      </w:r>
      <w:r w:rsidRPr="00C67784">
        <w:rPr>
          <w:sz w:val="24"/>
          <w:szCs w:val="24"/>
          <w:u w:val="single"/>
        </w:rPr>
        <w:t>th of July for the year 202</w:t>
      </w:r>
      <w:r w:rsidR="001548B2" w:rsidRPr="00C67784">
        <w:rPr>
          <w:sz w:val="24"/>
          <w:szCs w:val="24"/>
          <w:u w:val="single"/>
        </w:rPr>
        <w:t>0</w:t>
      </w:r>
      <w:r w:rsidRPr="00152294">
        <w:rPr>
          <w:sz w:val="24"/>
          <w:szCs w:val="24"/>
        </w:rPr>
        <w:t>. The date range is chosen such that it roughly represents the growing season photosynthetic period for much of the Northern Hemisphere.</w:t>
      </w:r>
      <w:r w:rsidR="001D3961" w:rsidRPr="00152294">
        <w:rPr>
          <w:sz w:val="24"/>
          <w:szCs w:val="24"/>
        </w:rPr>
        <w:t xml:space="preserve"> </w:t>
      </w:r>
      <w:r w:rsidRPr="00152294">
        <w:rPr>
          <w:sz w:val="24"/>
          <w:szCs w:val="24"/>
        </w:rPr>
        <w:t>Once the selections are made</w:t>
      </w:r>
      <w:r w:rsidR="001D3961" w:rsidRPr="00152294">
        <w:rPr>
          <w:sz w:val="24"/>
          <w:szCs w:val="24"/>
        </w:rPr>
        <w:t>,</w:t>
      </w:r>
      <w:r w:rsidRPr="00152294">
        <w:rPr>
          <w:sz w:val="24"/>
          <w:szCs w:val="24"/>
        </w:rPr>
        <w:t xml:space="preserve"> we should see something like below:</w:t>
      </w:r>
    </w:p>
    <w:p w14:paraId="74F394E9" w14:textId="77777777" w:rsidR="00BA2B89" w:rsidRPr="00152294" w:rsidRDefault="00BA2B89" w:rsidP="00152294">
      <w:pPr>
        <w:jc w:val="both"/>
        <w:rPr>
          <w:sz w:val="24"/>
          <w:szCs w:val="24"/>
        </w:rPr>
      </w:pPr>
    </w:p>
    <w:p w14:paraId="0B361C08" w14:textId="10C6A56D" w:rsidR="005025B6" w:rsidRPr="00152294" w:rsidRDefault="001D3961" w:rsidP="00152294">
      <w:pPr>
        <w:rPr>
          <w:sz w:val="24"/>
          <w:szCs w:val="24"/>
        </w:rPr>
        <w:sectPr w:rsidR="005025B6" w:rsidRPr="00152294">
          <w:type w:val="continuous"/>
          <w:pgSz w:w="12240" w:h="15840"/>
          <w:pgMar w:top="1420" w:right="1020" w:bottom="280" w:left="1700" w:header="720" w:footer="720" w:gutter="0"/>
          <w:cols w:space="720"/>
        </w:sectPr>
      </w:pPr>
      <w:r w:rsidRPr="00152294">
        <w:rPr>
          <w:noProof/>
          <w:sz w:val="24"/>
          <w:szCs w:val="24"/>
        </w:rPr>
        <w:drawing>
          <wp:inline distT="0" distB="0" distL="0" distR="0" wp14:anchorId="2FC50D08" wp14:editId="0196F592">
            <wp:extent cx="6045200" cy="3149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6045200" cy="3149600"/>
                    </a:xfrm>
                    <a:prstGeom prst="rect">
                      <a:avLst/>
                    </a:prstGeom>
                  </pic:spPr>
                </pic:pic>
              </a:graphicData>
            </a:graphic>
          </wp:inline>
        </w:drawing>
      </w:r>
    </w:p>
    <w:p w14:paraId="24909E79" w14:textId="77777777" w:rsidR="005025B6" w:rsidRPr="00152294" w:rsidRDefault="005025B6" w:rsidP="00152294">
      <w:pPr>
        <w:rPr>
          <w:sz w:val="24"/>
          <w:szCs w:val="24"/>
        </w:rPr>
      </w:pPr>
    </w:p>
    <w:p w14:paraId="5B1C48FE" w14:textId="51427F03" w:rsidR="005025B6" w:rsidRPr="00152294" w:rsidRDefault="007B7F4C" w:rsidP="00152294">
      <w:pPr>
        <w:rPr>
          <w:sz w:val="24"/>
          <w:szCs w:val="24"/>
        </w:rPr>
      </w:pPr>
      <w:r w:rsidRPr="00152294">
        <w:rPr>
          <w:sz w:val="24"/>
          <w:szCs w:val="24"/>
        </w:rPr>
        <w:t xml:space="preserve">If the date is in </w:t>
      </w:r>
      <w:r w:rsidRPr="00BA2B89">
        <w:rPr>
          <w:color w:val="FF0000"/>
          <w:sz w:val="24"/>
          <w:szCs w:val="24"/>
        </w:rPr>
        <w:t>red</w:t>
      </w:r>
      <w:r w:rsidRPr="00152294">
        <w:rPr>
          <w:sz w:val="24"/>
          <w:szCs w:val="24"/>
        </w:rPr>
        <w:t>, this corresponds to the beginning day of a composite period. Recall that many of the MODIS land products are actually 8</w:t>
      </w:r>
      <w:r w:rsidR="001D3961" w:rsidRPr="00152294">
        <w:rPr>
          <w:sz w:val="24"/>
          <w:szCs w:val="24"/>
        </w:rPr>
        <w:t>-</w:t>
      </w:r>
      <w:r w:rsidRPr="00152294">
        <w:rPr>
          <w:sz w:val="24"/>
          <w:szCs w:val="24"/>
        </w:rPr>
        <w:t>day composite images. The red numbers remind you that this day is the beginning of a composite period.</w:t>
      </w:r>
    </w:p>
    <w:p w14:paraId="67292B96" w14:textId="77777777" w:rsidR="005025B6" w:rsidRPr="00152294" w:rsidRDefault="005025B6" w:rsidP="00152294">
      <w:pPr>
        <w:rPr>
          <w:sz w:val="24"/>
          <w:szCs w:val="24"/>
        </w:rPr>
      </w:pPr>
    </w:p>
    <w:p w14:paraId="317A083D" w14:textId="3FA4A6FB" w:rsidR="005025B6" w:rsidRDefault="007B7F4C" w:rsidP="00152294">
      <w:pPr>
        <w:rPr>
          <w:sz w:val="24"/>
          <w:szCs w:val="24"/>
        </w:rPr>
      </w:pPr>
      <w:r w:rsidRPr="00152294">
        <w:rPr>
          <w:sz w:val="24"/>
          <w:szCs w:val="24"/>
        </w:rPr>
        <w:t xml:space="preserve">Assess image quality. To get a quick feel for image quality (clouds etc.) just click on the image of the day you want. </w:t>
      </w:r>
      <w:r w:rsidRPr="00BA2B89">
        <w:rPr>
          <w:b/>
          <w:bCs/>
          <w:sz w:val="24"/>
          <w:szCs w:val="24"/>
        </w:rPr>
        <w:t>Choose day 196</w:t>
      </w:r>
      <w:r w:rsidRPr="00152294">
        <w:rPr>
          <w:sz w:val="24"/>
          <w:szCs w:val="24"/>
        </w:rPr>
        <w:t xml:space="preserve"> and you should get an enlarged version of the image: You can see that most of this image is cloudy.</w:t>
      </w:r>
    </w:p>
    <w:p w14:paraId="2AA6BA3C" w14:textId="77777777" w:rsidR="00BA2B89" w:rsidRPr="00152294" w:rsidRDefault="00BA2B89" w:rsidP="00152294">
      <w:pPr>
        <w:rPr>
          <w:sz w:val="24"/>
          <w:szCs w:val="24"/>
        </w:rPr>
      </w:pPr>
    </w:p>
    <w:p w14:paraId="319AD178" w14:textId="1B925D96" w:rsidR="005025B6" w:rsidRPr="00152294" w:rsidRDefault="0014325D" w:rsidP="00152294">
      <w:pPr>
        <w:rPr>
          <w:sz w:val="24"/>
          <w:szCs w:val="24"/>
        </w:rPr>
      </w:pPr>
      <w:r w:rsidRPr="00152294">
        <w:rPr>
          <w:noProof/>
          <w:sz w:val="24"/>
          <w:szCs w:val="24"/>
        </w:rPr>
        <w:drawing>
          <wp:inline distT="0" distB="0" distL="0" distR="0" wp14:anchorId="591CF77E" wp14:editId="51BD9AC0">
            <wp:extent cx="6045200" cy="42824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045200" cy="4282440"/>
                    </a:xfrm>
                    <a:prstGeom prst="rect">
                      <a:avLst/>
                    </a:prstGeom>
                  </pic:spPr>
                </pic:pic>
              </a:graphicData>
            </a:graphic>
          </wp:inline>
        </w:drawing>
      </w:r>
    </w:p>
    <w:p w14:paraId="1DF1EF20" w14:textId="77777777" w:rsidR="005025B6" w:rsidRPr="00152294" w:rsidRDefault="005025B6" w:rsidP="00152294">
      <w:pPr>
        <w:rPr>
          <w:sz w:val="24"/>
          <w:szCs w:val="24"/>
        </w:rPr>
      </w:pPr>
    </w:p>
    <w:p w14:paraId="1B62C31C" w14:textId="5C4D563B" w:rsidR="0014325D" w:rsidRPr="00152294" w:rsidRDefault="0014325D" w:rsidP="00152294">
      <w:pPr>
        <w:rPr>
          <w:sz w:val="24"/>
          <w:szCs w:val="24"/>
        </w:rPr>
        <w:sectPr w:rsidR="0014325D" w:rsidRPr="00152294">
          <w:pgSz w:w="12240" w:h="15840"/>
          <w:pgMar w:top="1460" w:right="1020" w:bottom="280" w:left="1700" w:header="720" w:footer="720" w:gutter="0"/>
          <w:cols w:space="720"/>
        </w:sectPr>
      </w:pPr>
    </w:p>
    <w:p w14:paraId="36E3CCD5" w14:textId="48EE6B25" w:rsidR="005025B6" w:rsidRPr="00152294" w:rsidRDefault="007B7F4C" w:rsidP="00152294">
      <w:pPr>
        <w:rPr>
          <w:sz w:val="24"/>
          <w:szCs w:val="24"/>
        </w:rPr>
      </w:pPr>
      <w:r w:rsidRPr="00152294">
        <w:rPr>
          <w:sz w:val="24"/>
          <w:szCs w:val="24"/>
        </w:rPr>
        <w:lastRenderedPageBreak/>
        <w:t xml:space="preserve">For a more detailed look, </w:t>
      </w:r>
      <w:r w:rsidR="0014325D" w:rsidRPr="00152294">
        <w:rPr>
          <w:sz w:val="24"/>
          <w:szCs w:val="24"/>
        </w:rPr>
        <w:t xml:space="preserve">click </w:t>
      </w:r>
      <w:r w:rsidR="0014325D" w:rsidRPr="00BA2B89">
        <w:rPr>
          <w:b/>
          <w:bCs/>
          <w:sz w:val="24"/>
          <w:szCs w:val="24"/>
        </w:rPr>
        <w:t>Zoom</w:t>
      </w:r>
      <w:r w:rsidR="0014325D" w:rsidRPr="00152294">
        <w:rPr>
          <w:sz w:val="24"/>
          <w:szCs w:val="24"/>
        </w:rPr>
        <w:t xml:space="preserve"> and </w:t>
      </w:r>
      <w:r w:rsidRPr="00152294">
        <w:rPr>
          <w:sz w:val="24"/>
          <w:szCs w:val="24"/>
        </w:rPr>
        <w:t xml:space="preserve">click on </w:t>
      </w:r>
      <w:r w:rsidRPr="00BA2B89">
        <w:rPr>
          <w:b/>
          <w:bCs/>
          <w:sz w:val="24"/>
          <w:szCs w:val="24"/>
        </w:rPr>
        <w:t>the area of interest</w:t>
      </w:r>
      <w:r w:rsidRPr="00152294">
        <w:rPr>
          <w:sz w:val="24"/>
          <w:szCs w:val="24"/>
        </w:rPr>
        <w:t>.</w:t>
      </w:r>
    </w:p>
    <w:p w14:paraId="5C35E20A" w14:textId="77777777" w:rsidR="005025B6" w:rsidRPr="00152294" w:rsidRDefault="005025B6" w:rsidP="00152294">
      <w:pPr>
        <w:rPr>
          <w:sz w:val="24"/>
          <w:szCs w:val="24"/>
        </w:rPr>
      </w:pPr>
    </w:p>
    <w:p w14:paraId="1A2D9198" w14:textId="4512B108" w:rsidR="005025B6" w:rsidRPr="00152294" w:rsidRDefault="0014325D" w:rsidP="00152294">
      <w:pPr>
        <w:rPr>
          <w:sz w:val="24"/>
          <w:szCs w:val="24"/>
        </w:rPr>
      </w:pPr>
      <w:r w:rsidRPr="00152294">
        <w:rPr>
          <w:noProof/>
          <w:sz w:val="24"/>
          <w:szCs w:val="24"/>
        </w:rPr>
        <w:drawing>
          <wp:inline distT="0" distB="0" distL="0" distR="0" wp14:anchorId="791E5818" wp14:editId="25C4EA84">
            <wp:extent cx="6045200" cy="387540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045200" cy="3875405"/>
                    </a:xfrm>
                    <a:prstGeom prst="rect">
                      <a:avLst/>
                    </a:prstGeom>
                  </pic:spPr>
                </pic:pic>
              </a:graphicData>
            </a:graphic>
          </wp:inline>
        </w:drawing>
      </w:r>
    </w:p>
    <w:p w14:paraId="613746A3" w14:textId="77777777" w:rsidR="005025B6" w:rsidRPr="00152294" w:rsidRDefault="005025B6" w:rsidP="00152294">
      <w:pPr>
        <w:rPr>
          <w:sz w:val="24"/>
          <w:szCs w:val="24"/>
        </w:rPr>
      </w:pPr>
    </w:p>
    <w:p w14:paraId="209DD3ED" w14:textId="05076D77" w:rsidR="005025B6" w:rsidRPr="00152294" w:rsidRDefault="007B7F4C" w:rsidP="00152294">
      <w:pPr>
        <w:rPr>
          <w:sz w:val="24"/>
          <w:szCs w:val="24"/>
        </w:rPr>
      </w:pPr>
      <w:r w:rsidRPr="00152294">
        <w:rPr>
          <w:sz w:val="24"/>
          <w:szCs w:val="24"/>
        </w:rPr>
        <w:t xml:space="preserve">Panning around these images is pretty </w:t>
      </w:r>
      <w:r w:rsidR="00BA2B89" w:rsidRPr="00152294">
        <w:rPr>
          <w:sz w:val="24"/>
          <w:szCs w:val="24"/>
        </w:rPr>
        <w:t>self-explanatory</w:t>
      </w:r>
      <w:r w:rsidRPr="00152294">
        <w:rPr>
          <w:sz w:val="24"/>
          <w:szCs w:val="24"/>
        </w:rPr>
        <w:t xml:space="preserve"> and you can quickly see if the time period you are interested in has good enough image quality for analysis. Remember, however, that these browse images should not be used for analytical purposes because they have been degraded to draw quicker (5-</w:t>
      </w:r>
      <w:r w:rsidR="00BA2B89">
        <w:rPr>
          <w:sz w:val="24"/>
          <w:szCs w:val="24"/>
        </w:rPr>
        <w:t>k</w:t>
      </w:r>
      <w:r w:rsidRPr="00152294">
        <w:rPr>
          <w:sz w:val="24"/>
          <w:szCs w:val="24"/>
        </w:rPr>
        <w:t>m resolution for standard browse images).</w:t>
      </w:r>
    </w:p>
    <w:p w14:paraId="61D7F679" w14:textId="77777777" w:rsidR="005025B6" w:rsidRPr="00152294" w:rsidRDefault="005025B6" w:rsidP="00152294">
      <w:pPr>
        <w:rPr>
          <w:sz w:val="24"/>
          <w:szCs w:val="24"/>
        </w:rPr>
      </w:pPr>
    </w:p>
    <w:p w14:paraId="351775D2" w14:textId="003077AB" w:rsidR="005025B6" w:rsidRPr="00BA2B89" w:rsidRDefault="007B7F4C" w:rsidP="00152294">
      <w:pPr>
        <w:rPr>
          <w:b/>
          <w:bCs/>
          <w:sz w:val="24"/>
          <w:szCs w:val="24"/>
        </w:rPr>
      </w:pPr>
      <w:r w:rsidRPr="00BA2B89">
        <w:rPr>
          <w:b/>
          <w:bCs/>
          <w:sz w:val="24"/>
          <w:szCs w:val="24"/>
        </w:rPr>
        <w:t>End of Exercise 2 (Last update: Spet-2</w:t>
      </w:r>
      <w:r w:rsidR="00242CBB">
        <w:rPr>
          <w:b/>
          <w:bCs/>
          <w:sz w:val="24"/>
          <w:szCs w:val="24"/>
        </w:rPr>
        <w:t>8</w:t>
      </w:r>
      <w:bookmarkStart w:id="0" w:name="_GoBack"/>
      <w:bookmarkEnd w:id="0"/>
      <w:r w:rsidRPr="00BA2B89">
        <w:rPr>
          <w:b/>
          <w:bCs/>
          <w:sz w:val="24"/>
          <w:szCs w:val="24"/>
        </w:rPr>
        <w:t>-202</w:t>
      </w:r>
      <w:r w:rsidR="00242CBB">
        <w:rPr>
          <w:b/>
          <w:bCs/>
          <w:sz w:val="24"/>
          <w:szCs w:val="24"/>
        </w:rPr>
        <w:t>2</w:t>
      </w:r>
      <w:r w:rsidRPr="00BA2B89">
        <w:rPr>
          <w:b/>
          <w:bCs/>
          <w:sz w:val="24"/>
          <w:szCs w:val="24"/>
        </w:rPr>
        <w:t>)</w:t>
      </w:r>
    </w:p>
    <w:sectPr w:rsidR="005025B6" w:rsidRPr="00BA2B89">
      <w:pgSz w:w="12240" w:h="15840"/>
      <w:pgMar w:top="1380" w:right="1020" w:bottom="280" w:left="17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3B07911"/>
    <w:multiLevelType w:val="hybridMultilevel"/>
    <w:tmpl w:val="82C66596"/>
    <w:lvl w:ilvl="0" w:tplc="8CF04DB6">
      <w:start w:val="1"/>
      <w:numFmt w:val="decimal"/>
      <w:lvlText w:val="%1)"/>
      <w:lvlJc w:val="left"/>
      <w:pPr>
        <w:ind w:left="102" w:hanging="260"/>
        <w:jc w:val="left"/>
      </w:pPr>
      <w:rPr>
        <w:rFonts w:ascii="Times New Roman" w:eastAsia="Times New Roman" w:hAnsi="Times New Roman" w:cs="Times New Roman" w:hint="default"/>
        <w:w w:val="100"/>
        <w:sz w:val="24"/>
        <w:szCs w:val="24"/>
      </w:rPr>
    </w:lvl>
    <w:lvl w:ilvl="1" w:tplc="921CBAD6">
      <w:numFmt w:val="bullet"/>
      <w:lvlText w:val="•"/>
      <w:lvlJc w:val="left"/>
      <w:pPr>
        <w:ind w:left="1042" w:hanging="260"/>
      </w:pPr>
      <w:rPr>
        <w:rFonts w:hint="default"/>
      </w:rPr>
    </w:lvl>
    <w:lvl w:ilvl="2" w:tplc="3022EE90">
      <w:numFmt w:val="bullet"/>
      <w:lvlText w:val="•"/>
      <w:lvlJc w:val="left"/>
      <w:pPr>
        <w:ind w:left="1984" w:hanging="260"/>
      </w:pPr>
      <w:rPr>
        <w:rFonts w:hint="default"/>
      </w:rPr>
    </w:lvl>
    <w:lvl w:ilvl="3" w:tplc="B658D324">
      <w:numFmt w:val="bullet"/>
      <w:lvlText w:val="•"/>
      <w:lvlJc w:val="left"/>
      <w:pPr>
        <w:ind w:left="2926" w:hanging="260"/>
      </w:pPr>
      <w:rPr>
        <w:rFonts w:hint="default"/>
      </w:rPr>
    </w:lvl>
    <w:lvl w:ilvl="4" w:tplc="A6A801FC">
      <w:numFmt w:val="bullet"/>
      <w:lvlText w:val="•"/>
      <w:lvlJc w:val="left"/>
      <w:pPr>
        <w:ind w:left="3868" w:hanging="260"/>
      </w:pPr>
      <w:rPr>
        <w:rFonts w:hint="default"/>
      </w:rPr>
    </w:lvl>
    <w:lvl w:ilvl="5" w:tplc="9B2C697A">
      <w:numFmt w:val="bullet"/>
      <w:lvlText w:val="•"/>
      <w:lvlJc w:val="left"/>
      <w:pPr>
        <w:ind w:left="4810" w:hanging="260"/>
      </w:pPr>
      <w:rPr>
        <w:rFonts w:hint="default"/>
      </w:rPr>
    </w:lvl>
    <w:lvl w:ilvl="6" w:tplc="F5148608">
      <w:numFmt w:val="bullet"/>
      <w:lvlText w:val="•"/>
      <w:lvlJc w:val="left"/>
      <w:pPr>
        <w:ind w:left="5752" w:hanging="260"/>
      </w:pPr>
      <w:rPr>
        <w:rFonts w:hint="default"/>
      </w:rPr>
    </w:lvl>
    <w:lvl w:ilvl="7" w:tplc="746CBC2E">
      <w:numFmt w:val="bullet"/>
      <w:lvlText w:val="•"/>
      <w:lvlJc w:val="left"/>
      <w:pPr>
        <w:ind w:left="6694" w:hanging="260"/>
      </w:pPr>
      <w:rPr>
        <w:rFonts w:hint="default"/>
      </w:rPr>
    </w:lvl>
    <w:lvl w:ilvl="8" w:tplc="9FD07F08">
      <w:numFmt w:val="bullet"/>
      <w:lvlText w:val="•"/>
      <w:lvlJc w:val="left"/>
      <w:pPr>
        <w:ind w:left="7636" w:hanging="26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efaultTabStop w:val="720"/>
  <w:drawingGridHorizontalSpacing w:val="110"/>
  <w:displayHorizontalDrawingGridEvery w:val="2"/>
  <w:characterSpacingControl w:val="doNotCompress"/>
  <w:compat>
    <w:ulTrailSpace/>
    <w:shapeLayoutLikeWW8/>
    <w:compatSetting w:name="compatibilityMode" w:uri="http://schemas.microsoft.com/office/word" w:val="12"/>
    <w:compatSetting w:name="useWord2013TrackBottomHyphenation" w:uri="http://schemas.microsoft.com/office/word" w:val="1"/>
  </w:compat>
  <w:rsids>
    <w:rsidRoot w:val="005025B6"/>
    <w:rsid w:val="0014325D"/>
    <w:rsid w:val="00152294"/>
    <w:rsid w:val="001548B2"/>
    <w:rsid w:val="001D3961"/>
    <w:rsid w:val="00242CBB"/>
    <w:rsid w:val="00303146"/>
    <w:rsid w:val="003046FF"/>
    <w:rsid w:val="005025B6"/>
    <w:rsid w:val="00555223"/>
    <w:rsid w:val="007B7F4C"/>
    <w:rsid w:val="0087225D"/>
    <w:rsid w:val="00BA2B89"/>
    <w:rsid w:val="00C15E22"/>
    <w:rsid w:val="00C67784"/>
    <w:rsid w:val="00D404B7"/>
    <w:rsid w:val="00D624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2A7A1217"/>
  <w15:docId w15:val="{FF0E87D6-655E-4641-9395-9B6A2B7F93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Title">
    <w:name w:val="Title"/>
    <w:basedOn w:val="Normal"/>
    <w:uiPriority w:val="10"/>
    <w:qFormat/>
    <w:pPr>
      <w:spacing w:before="25"/>
      <w:ind w:left="102" w:right="923"/>
    </w:pPr>
    <w:rPr>
      <w:b/>
      <w:bCs/>
      <w:sz w:val="31"/>
      <w:szCs w:val="31"/>
      <w:u w:val="single" w:color="000000"/>
    </w:rPr>
  </w:style>
  <w:style w:type="paragraph" w:styleId="ListParagraph">
    <w:name w:val="List Paragraph"/>
    <w:basedOn w:val="Normal"/>
    <w:uiPriority w:val="1"/>
    <w:qFormat/>
    <w:pPr>
      <w:ind w:left="102" w:right="844"/>
    </w:pPr>
  </w:style>
  <w:style w:type="paragraph" w:customStyle="1" w:styleId="TableParagraph">
    <w:name w:val="Table Paragraph"/>
    <w:basedOn w:val="Normal"/>
    <w:uiPriority w:val="1"/>
    <w:qFormat/>
  </w:style>
  <w:style w:type="character" w:styleId="Hyperlink">
    <w:name w:val="Hyperlink"/>
    <w:basedOn w:val="DefaultParagraphFont"/>
    <w:uiPriority w:val="99"/>
    <w:unhideWhenUsed/>
    <w:rsid w:val="00152294"/>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hyperlink" Target="http://landweb.nascom.nasa.gov/cgi-bin/browse/browseMODIS.cgi"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3</Pages>
  <Words>383</Words>
  <Characters>2188</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Chen, Chi</cp:lastModifiedBy>
  <cp:revision>15</cp:revision>
  <dcterms:created xsi:type="dcterms:W3CDTF">2020-09-24T16:47:00Z</dcterms:created>
  <dcterms:modified xsi:type="dcterms:W3CDTF">2022-09-28T21:32:00Z</dcterms:modified>
</cp:coreProperties>
</file>